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Оздоровительный лагерь с дневным пребыванием детей работает на базе МБОУ Гимназия № 24, корпус введен в 1978 году, капитальный ремонт не осуществлялся, косметический ремонт в 2024 году.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Перечень помещений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4"/>
          <w:szCs w:val="28"/>
        </w:rPr>
      </w:pPr>
      <w:r>
        <w:rPr>
          <w:rFonts w:eastAsia="Calibri" w:cs="Times New Roman" w:ascii="Times New Roman" w:hAnsi="Times New Roman"/>
          <w:b/>
          <w:sz w:val="24"/>
          <w:szCs w:val="28"/>
        </w:rPr>
      </w:r>
    </w:p>
    <w:tbl>
      <w:tblPr>
        <w:tblW w:w="960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noVBand="1" w:val="04a0" w:noHBand="0" w:lastColumn="0" w:firstColumn="1" w:lastRow="0" w:firstRow="1"/>
      </w:tblPr>
      <w:tblGrid>
        <w:gridCol w:w="704"/>
        <w:gridCol w:w="2806"/>
        <w:gridCol w:w="2552"/>
        <w:gridCol w:w="3543"/>
      </w:tblGrid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кабинета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Площадь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Применение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55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Комната отряда №1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55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Комната отряда №2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201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55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Комната отряда №3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209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55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Комната отряда №4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Актовый зал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295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Проведение мероприятий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313,7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Проведение соревнований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207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55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Комната для проведения кружковой работы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205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55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Комната для проведения кружковой работы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202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55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Комната для проведения кружковой работы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208</w:t>
            </w:r>
          </w:p>
        </w:tc>
        <w:tc>
          <w:tcPr>
            <w:tcW w:w="2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55 м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Комната для проведения кружковой работы</w:t>
            </w:r>
          </w:p>
        </w:tc>
      </w:tr>
    </w:tbl>
    <w:p>
      <w:pPr>
        <w:pStyle w:val="Normal"/>
        <w:bidi w:val="0"/>
        <w:rPr>
          <w:rFonts w:ascii="Helvetica" w:hAnsi="Helvetica" w:cs="Helvetica"/>
          <w:b/>
          <w:bCs/>
          <w:color w:val="2B2B3C"/>
          <w:sz w:val="27"/>
          <w:szCs w:val="27"/>
          <w:shd w:fill="F1F1F2" w:val="clear"/>
        </w:rPr>
      </w:pPr>
      <w:r>
        <w:rPr>
          <w:rFonts w:cs="Helvetica" w:ascii="Helvetica" w:hAnsi="Helvetica"/>
          <w:b/>
          <w:bCs/>
          <w:color w:val="2B2B3C"/>
          <w:sz w:val="27"/>
          <w:szCs w:val="27"/>
          <w:shd w:fill="F1F1F2" w:val="clear"/>
        </w:rPr>
      </w:r>
    </w:p>
    <w:p>
      <w:pPr>
        <w:pStyle w:val="Normal"/>
        <w:bidi w:val="0"/>
        <w:rPr>
          <w:rFonts w:ascii="Helvetica" w:hAnsi="Helvetica" w:cs="Helvetica"/>
          <w:b/>
          <w:bCs/>
          <w:color w:val="2B2B3C"/>
          <w:sz w:val="27"/>
          <w:szCs w:val="27"/>
          <w:shd w:fill="F1F1F2" w:val="clear"/>
        </w:rPr>
      </w:pPr>
      <w:r>
        <w:rPr>
          <w:rFonts w:cs="Helvetica" w:ascii="Helvetica" w:hAnsi="Helvetica"/>
          <w:b/>
          <w:bCs/>
          <w:color w:val="2B2B3C"/>
          <w:sz w:val="27"/>
          <w:szCs w:val="27"/>
          <w:shd w:fill="F1F1F2" w:val="clear"/>
        </w:rPr>
        <w:t>Обеспечение учебных кабинетов компьютерным оборудованием – 100%.</w:t>
      </w:r>
    </w:p>
    <w:p>
      <w:pPr>
        <w:pStyle w:val="Normal"/>
        <w:bidi w:val="0"/>
        <w:rPr>
          <w:rFonts w:ascii="Helvetica" w:hAnsi="Helvetica" w:cs="Helvetica"/>
          <w:b/>
          <w:bCs/>
          <w:color w:val="2B2B3C"/>
          <w:sz w:val="27"/>
          <w:szCs w:val="27"/>
          <w:shd w:fill="F1F1F2" w:val="clear"/>
        </w:rPr>
      </w:pPr>
      <w:r>
        <w:rPr>
          <w:rFonts w:cs="Helvetica" w:ascii="Helvetica" w:hAnsi="Helvetica"/>
          <w:b/>
          <w:bCs/>
          <w:color w:val="2B2B3C"/>
          <w:sz w:val="27"/>
          <w:szCs w:val="27"/>
          <w:shd w:fill="F1F1F2" w:val="clear"/>
        </w:rPr>
      </w:r>
    </w:p>
    <w:p>
      <w:pPr>
        <w:pStyle w:val="Normal"/>
        <w:bidi w:val="0"/>
        <w:rPr>
          <w:rFonts w:ascii="Helvetica" w:hAnsi="Helvetica" w:cs="Helvetica"/>
          <w:b/>
          <w:bCs/>
          <w:color w:val="2B2B3C"/>
          <w:sz w:val="27"/>
          <w:szCs w:val="27"/>
          <w:shd w:fill="F1F1F2" w:val="clear"/>
        </w:rPr>
      </w:pPr>
      <w:r>
        <w:rPr>
          <w:rFonts w:cs="Helvetica" w:ascii="Helvetica" w:hAnsi="Helvetica"/>
          <w:b/>
          <w:bCs/>
          <w:color w:val="2B2B3C"/>
          <w:sz w:val="27"/>
          <w:szCs w:val="27"/>
          <w:shd w:fill="F1F1F2" w:val="clear"/>
        </w:rPr>
        <w:t>Оборудование для реализации программы технической направленности:</w:t>
      </w:r>
    </w:p>
    <w:p>
      <w:pPr>
        <w:pStyle w:val="Normal"/>
        <w:bidi w:val="0"/>
        <w:rPr>
          <w:rFonts w:ascii="Times New Roman" w:hAnsi="Times New Roman" w:cs="Times New Roman"/>
          <w:color w:val="2B2B3C"/>
          <w:sz w:val="28"/>
          <w:szCs w:val="28"/>
          <w:shd w:fill="F1F1F2" w:val="clear"/>
        </w:rPr>
      </w:pPr>
      <w:r>
        <w:rPr>
          <w:rFonts w:cs="Times New Roman" w:ascii="Times New Roman" w:hAnsi="Times New Roman"/>
          <w:color w:val="2B2B3C"/>
          <w:sz w:val="28"/>
          <w:szCs w:val="28"/>
          <w:shd w:fill="F1F1F2" w:val="clear"/>
        </w:rPr>
        <w:t>Набор для конструирования робототехники Lego Education Spike Essential (8 шт)</w:t>
      </w:r>
    </w:p>
    <w:p>
      <w:pPr>
        <w:pStyle w:val="Normal"/>
        <w:bidi w:val="0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1</Pages>
  <Words>158</Words>
  <Characters>810</Characters>
  <CharactersWithSpaces>910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2025-05-16T17:03:23Z</dcterms:created>
  <dc:creator/>
  <dc:description/>
  <dc:language>ru-RU</dc:language>
  <cp:lastModifiedBy/>
  <dcterms:modified xsi:type="dcterms:W3CDTF">2025-05-16T17:04:02Z</dcterms:modified>
  <cp:revision>2</cp:revision>
  <dc:subject/>
  <dc:title>Default</dc:title>
</cp:coreProperties>
</file>